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F763E7"/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0D470C" w:rsidRPr="00426DCB" w:rsidRDefault="000D470C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color w:val="333333"/>
          <w:sz w:val="26"/>
          <w:szCs w:val="26"/>
        </w:rPr>
      </w:pPr>
    </w:p>
    <w:p w:rsidR="00B30465" w:rsidRPr="00B30465" w:rsidRDefault="00B30465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О</w:t>
      </w:r>
      <w:r w:rsidRPr="00B93E08">
        <w:rPr>
          <w:b/>
          <w:bCs/>
          <w:color w:val="000000"/>
          <w:spacing w:val="-11"/>
          <w:sz w:val="26"/>
          <w:szCs w:val="26"/>
        </w:rPr>
        <w:t>б утверждении</w:t>
      </w:r>
      <w:r>
        <w:rPr>
          <w:b/>
          <w:bCs/>
          <w:color w:val="000000"/>
          <w:spacing w:val="-11"/>
          <w:sz w:val="26"/>
          <w:szCs w:val="26"/>
        </w:rPr>
        <w:t xml:space="preserve"> </w:t>
      </w:r>
      <w:r w:rsidR="005A0B64">
        <w:rPr>
          <w:b/>
          <w:bCs/>
          <w:color w:val="000000"/>
          <w:spacing w:val="-11"/>
          <w:sz w:val="26"/>
          <w:szCs w:val="26"/>
        </w:rPr>
        <w:t>Календарного плана воспитательной работы с обучающими</w:t>
      </w:r>
      <w:r w:rsidRPr="00B30465">
        <w:rPr>
          <w:b/>
          <w:bCs/>
          <w:color w:val="000000"/>
          <w:spacing w:val="-11"/>
          <w:sz w:val="26"/>
          <w:szCs w:val="26"/>
        </w:rPr>
        <w:t>ся</w:t>
      </w:r>
      <w:r>
        <w:rPr>
          <w:b/>
          <w:bCs/>
          <w:color w:val="000000"/>
          <w:spacing w:val="-11"/>
          <w:sz w:val="26"/>
          <w:szCs w:val="26"/>
        </w:rPr>
        <w:t xml:space="preserve"> Н</w:t>
      </w:r>
      <w:r w:rsidRPr="00B30465">
        <w:rPr>
          <w:b/>
          <w:bCs/>
          <w:color w:val="000000"/>
          <w:spacing w:val="-11"/>
          <w:sz w:val="26"/>
          <w:szCs w:val="26"/>
        </w:rPr>
        <w:t>ационального ис</w:t>
      </w:r>
      <w:r>
        <w:rPr>
          <w:b/>
          <w:bCs/>
          <w:color w:val="000000"/>
          <w:spacing w:val="-11"/>
          <w:sz w:val="26"/>
          <w:szCs w:val="26"/>
        </w:rPr>
        <w:t>следовательского университета «В</w:t>
      </w:r>
      <w:r w:rsidRPr="00B30465">
        <w:rPr>
          <w:b/>
          <w:bCs/>
          <w:color w:val="000000"/>
          <w:spacing w:val="-11"/>
          <w:sz w:val="26"/>
          <w:szCs w:val="26"/>
        </w:rPr>
        <w:t>ысшая школа экономики»</w:t>
      </w:r>
      <w:r w:rsidR="005A0B64">
        <w:rPr>
          <w:b/>
          <w:bCs/>
          <w:color w:val="000000"/>
          <w:spacing w:val="-11"/>
          <w:sz w:val="26"/>
          <w:szCs w:val="26"/>
        </w:rPr>
        <w:t xml:space="preserve"> на 2021/2022 учебный год</w:t>
      </w:r>
      <w:bookmarkStart w:id="0" w:name="_GoBack"/>
      <w:bookmarkEnd w:id="0"/>
    </w:p>
    <w:p w:rsidR="00A86354" w:rsidRDefault="00B30465" w:rsidP="00B30465">
      <w:pPr>
        <w:spacing w:after="120" w:line="276" w:lineRule="auto"/>
        <w:contextualSpacing/>
        <w:rPr>
          <w:rFonts w:eastAsia="Arial Unicode MS"/>
          <w:b/>
          <w:bCs/>
          <w:sz w:val="26"/>
        </w:rPr>
      </w:pPr>
      <w:r w:rsidRPr="00B93E08">
        <w:rPr>
          <w:b/>
          <w:bCs/>
          <w:color w:val="000000"/>
          <w:spacing w:val="-11"/>
          <w:sz w:val="26"/>
          <w:szCs w:val="26"/>
        </w:rPr>
        <w:t xml:space="preserve"> </w:t>
      </w:r>
    </w:p>
    <w:p w:rsidR="00A86354" w:rsidRPr="00A71EEC" w:rsidRDefault="00A86354" w:rsidP="00A71EEC">
      <w:pPr>
        <w:rPr>
          <w:rFonts w:eastAsia="Arial Unicode MS"/>
          <w:b/>
          <w:bCs/>
        </w:rPr>
      </w:pPr>
    </w:p>
    <w:p w:rsidR="00B30465" w:rsidRPr="00B30465" w:rsidRDefault="00B93E08" w:rsidP="00B30465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sz w:val="26"/>
          <w:lang w:val="ru-RU"/>
        </w:rPr>
      </w:pPr>
      <w:r>
        <w:rPr>
          <w:rFonts w:ascii="Times New Roman" w:eastAsia="Arial Unicode MS" w:hAnsi="Times New Roman"/>
          <w:b w:val="0"/>
          <w:bCs w:val="0"/>
          <w:sz w:val="26"/>
        </w:rPr>
        <w:t>В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о исполнение</w:t>
      </w:r>
      <w:r>
        <w:rPr>
          <w:rFonts w:ascii="Times New Roman" w:eastAsia="Arial Unicode MS" w:hAnsi="Times New Roman"/>
          <w:b w:val="0"/>
          <w:bCs w:val="0"/>
          <w:sz w:val="26"/>
        </w:rPr>
        <w:t xml:space="preserve"> 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>Федеральн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ого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закон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а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от 31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.07.2020 №</w:t>
      </w:r>
      <w:r w:rsidR="00B30465">
        <w:rPr>
          <w:rFonts w:ascii="Times New Roman" w:eastAsia="Arial Unicode MS" w:hAnsi="Times New Roman"/>
          <w:b w:val="0"/>
          <w:bCs w:val="0"/>
          <w:sz w:val="26"/>
        </w:rPr>
        <w:t xml:space="preserve">304-ФЗ 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№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О внесении изменений в Федеральный закон 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«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>Об образовании в Российской Федерации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»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по </w:t>
      </w:r>
      <w:r w:rsidR="00B30465">
        <w:rPr>
          <w:rFonts w:ascii="Times New Roman" w:eastAsia="Arial Unicode MS" w:hAnsi="Times New Roman"/>
          <w:b w:val="0"/>
          <w:bCs w:val="0"/>
          <w:sz w:val="26"/>
        </w:rPr>
        <w:t>вопросам воспитания обучающихся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»</w:t>
      </w:r>
    </w:p>
    <w:p w:rsidR="00FF5F4C" w:rsidRPr="004832CB" w:rsidRDefault="00FF5F4C" w:rsidP="00A71EEC">
      <w:pPr>
        <w:pStyle w:val="1"/>
        <w:spacing w:before="0" w:after="0"/>
        <w:ind w:firstLine="720"/>
        <w:jc w:val="both"/>
        <w:rPr>
          <w:bCs w:val="0"/>
          <w:sz w:val="26"/>
        </w:rPr>
      </w:pPr>
    </w:p>
    <w:p w:rsidR="00CD7AED" w:rsidRDefault="00CD7AED" w:rsidP="00A71EEC">
      <w:pPr>
        <w:jc w:val="both"/>
        <w:rPr>
          <w:bCs/>
          <w:sz w:val="26"/>
        </w:rPr>
      </w:pPr>
      <w:r w:rsidRPr="00A050CB">
        <w:rPr>
          <w:bCs/>
          <w:sz w:val="26"/>
        </w:rPr>
        <w:t>ПРИКАЗЫВАЮ:</w:t>
      </w:r>
    </w:p>
    <w:p w:rsidR="00FF5F4C" w:rsidRPr="005831A7" w:rsidRDefault="00FF5F4C" w:rsidP="00A71EEC">
      <w:pPr>
        <w:jc w:val="both"/>
        <w:rPr>
          <w:bCs/>
          <w:sz w:val="26"/>
        </w:rPr>
      </w:pPr>
    </w:p>
    <w:p w:rsidR="00B93E08" w:rsidRPr="00B93E08" w:rsidRDefault="00CD7AED" w:rsidP="005A0B64">
      <w:pPr>
        <w:ind w:firstLine="567"/>
        <w:jc w:val="both"/>
        <w:rPr>
          <w:bCs/>
          <w:spacing w:val="-11"/>
          <w:sz w:val="26"/>
          <w:szCs w:val="26"/>
        </w:rPr>
      </w:pPr>
      <w:r w:rsidRPr="00B30465">
        <w:rPr>
          <w:bCs/>
          <w:spacing w:val="-11"/>
          <w:sz w:val="26"/>
          <w:szCs w:val="26"/>
        </w:rPr>
        <w:t>Утве</w:t>
      </w:r>
      <w:r w:rsidR="00B93E08" w:rsidRPr="00B30465">
        <w:rPr>
          <w:bCs/>
          <w:spacing w:val="-11"/>
          <w:sz w:val="26"/>
          <w:szCs w:val="26"/>
        </w:rPr>
        <w:t xml:space="preserve">рдить </w:t>
      </w:r>
      <w:r w:rsidR="005A0B64" w:rsidRPr="005A0B64">
        <w:rPr>
          <w:bCs/>
          <w:spacing w:val="-11"/>
          <w:sz w:val="26"/>
          <w:szCs w:val="26"/>
        </w:rPr>
        <w:t>Календарный план воспитательной работы с обучающимися Национального исследовательского университета «Высшая школа экономики»</w:t>
      </w:r>
      <w:r w:rsidR="005A0B64">
        <w:rPr>
          <w:bCs/>
          <w:spacing w:val="-11"/>
          <w:sz w:val="26"/>
          <w:szCs w:val="26"/>
        </w:rPr>
        <w:t xml:space="preserve"> на 2021/2022 учебный год</w:t>
      </w:r>
      <w:r w:rsidR="00B30465" w:rsidRPr="00B93E08">
        <w:rPr>
          <w:bCs/>
          <w:spacing w:val="-11"/>
          <w:sz w:val="26"/>
          <w:szCs w:val="26"/>
        </w:rPr>
        <w:t xml:space="preserve"> </w:t>
      </w:r>
      <w:r w:rsidR="00B93E08" w:rsidRPr="00B93E08">
        <w:rPr>
          <w:bCs/>
          <w:spacing w:val="-11"/>
          <w:sz w:val="26"/>
          <w:szCs w:val="26"/>
        </w:rPr>
        <w:t>(приложение)</w:t>
      </w:r>
      <w:r w:rsidR="00B93E08" w:rsidRPr="00B30465">
        <w:rPr>
          <w:bCs/>
          <w:spacing w:val="-11"/>
          <w:sz w:val="26"/>
          <w:szCs w:val="26"/>
        </w:rPr>
        <w:t>.</w:t>
      </w:r>
    </w:p>
    <w:p w:rsidR="00824B21" w:rsidRPr="00B30465" w:rsidRDefault="00824B21" w:rsidP="00B30465">
      <w:pPr>
        <w:ind w:left="709"/>
        <w:jc w:val="both"/>
        <w:rPr>
          <w:bCs/>
          <w:spacing w:val="-11"/>
          <w:sz w:val="26"/>
          <w:szCs w:val="26"/>
        </w:rPr>
      </w:pPr>
    </w:p>
    <w:p w:rsidR="00B30465" w:rsidRDefault="00B30465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E606C3" w:rsidRPr="00AC5B1D" w:rsidRDefault="00B30465" w:rsidP="00A71E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Прор</w:t>
      </w:r>
      <w:r w:rsidR="00A86354" w:rsidRPr="00B66F62">
        <w:rPr>
          <w:sz w:val="26"/>
          <w:szCs w:val="26"/>
        </w:rPr>
        <w:t>ектор</w:t>
      </w:r>
      <w:r w:rsidR="00A86354" w:rsidRPr="00A8635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Касамара</w:t>
      </w:r>
    </w:p>
    <w:p w:rsidR="002E7CA9" w:rsidRPr="00627ECB" w:rsidRDefault="002E7CA9" w:rsidP="00C6546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CD7AED" w:rsidRDefault="00CD7AED" w:rsidP="00DB0848">
      <w:pPr>
        <w:jc w:val="both"/>
        <w:rPr>
          <w:sz w:val="26"/>
          <w:szCs w:val="26"/>
        </w:rPr>
      </w:pPr>
    </w:p>
    <w:p w:rsidR="00B30465" w:rsidRPr="005A0B64" w:rsidRDefault="00B30465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sectPr w:rsidR="00B30465" w:rsidRPr="005A0B64" w:rsidSect="009B311D">
      <w:headerReference w:type="even" dor:id="rId7"/>
      <w:footerReference w:type="even" dor:id="rId8"/>
      <w:footerReference w:type="default" do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E7" w:rsidRDefault="00F763E7">
      <w:r>
        <w:separator/>
      </w:r>
    </w:p>
  </w:endnote>
  <w:endnote w:type="continuationSeparator" w:id="0">
    <w:p w:rsidR="00F763E7" w:rsidRDefault="00F7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E7" w:rsidRDefault="00F763E7">
      <w:r>
        <w:separator/>
      </w:r>
    </w:p>
  </w:footnote>
  <w:footnote w:type="continuationSeparator" w:id="0">
    <w:p w:rsidR="00F763E7" w:rsidRDefault="00F7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7637"/>
    <w:rsid w:val="001016D3"/>
    <w:rsid w:val="00102C36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A0B64"/>
    <w:rsid w:val="005B4734"/>
    <w:rsid w:val="005C1BA6"/>
    <w:rsid w:val="005C5A0A"/>
    <w:rsid w:val="005D0CA3"/>
    <w:rsid w:val="005F1AE7"/>
    <w:rsid w:val="006138D6"/>
    <w:rsid w:val="00620206"/>
    <w:rsid w:val="006272DB"/>
    <w:rsid w:val="00627ECB"/>
    <w:rsid w:val="00654B88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333C1"/>
    <w:rsid w:val="007534FA"/>
    <w:rsid w:val="00787244"/>
    <w:rsid w:val="00790712"/>
    <w:rsid w:val="00793CFF"/>
    <w:rsid w:val="00795A23"/>
    <w:rsid w:val="007A2748"/>
    <w:rsid w:val="007B16F8"/>
    <w:rsid w:val="007B7E99"/>
    <w:rsid w:val="007C02E3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A784A"/>
    <w:rsid w:val="008C4AEF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5760C"/>
    <w:rsid w:val="00967E93"/>
    <w:rsid w:val="009739E3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12636"/>
    <w:rsid w:val="00A13EFE"/>
    <w:rsid w:val="00A17A81"/>
    <w:rsid w:val="00A36904"/>
    <w:rsid w:val="00A409FD"/>
    <w:rsid w:val="00A44155"/>
    <w:rsid w:val="00A47E5D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60B4"/>
    <w:rsid w:val="00AF76C3"/>
    <w:rsid w:val="00B10E22"/>
    <w:rsid w:val="00B132A1"/>
    <w:rsid w:val="00B14864"/>
    <w:rsid w:val="00B22671"/>
    <w:rsid w:val="00B226FF"/>
    <w:rsid w:val="00B235D0"/>
    <w:rsid w:val="00B30465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F118F"/>
    <w:rsid w:val="00EF2825"/>
    <w:rsid w:val="00EF2CB9"/>
    <w:rsid w:val="00EF6255"/>
    <w:rsid w:val="00F0689C"/>
    <w:rsid w:val="00F21812"/>
    <w:rsid w:val="00F27042"/>
    <w:rsid w:val="00F27253"/>
    <w:rsid w:val="00F31EDA"/>
    <w:rsid w:val="00F74BC7"/>
    <w:rsid w:val="00F763E7"/>
    <w:rsid w:val="00F808A7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9884"/>
  <w15:docId w15:val="{850B3BEA-C04D-43F5-801E-6A4665B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footer" Target="footer2.xml"/><Relationship Target="media/Image1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Здоровцев Павел Александрович</cp:lastModifiedBy>
  <cp:revision>2</cp:revision>
  <cp:lastPrinted>2016-10-19T15:21:00Z</cp:lastPrinted>
  <dcterms:created xsi:type="dcterms:W3CDTF">2021-07-05T06:26:00Z</dcterms:created>
  <dcterms:modified xsi:type="dcterms:W3CDTF">2021-07-05T06:26:00Z</dcterms:modified>
</cp:coreProperties>
</file>